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A7" w:rsidRPr="005D37A7" w:rsidRDefault="005D37A7" w:rsidP="005D3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ПРОЕКТ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ТРОИЦКОГО СЕЛЬСКОГО ПОСЕЛЕНИЯ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D37A7" w:rsidRPr="005D37A7" w:rsidRDefault="005D37A7" w:rsidP="005D37A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37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00.00.2023                                                                                                    № 00-П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5B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Троица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7A7" w:rsidRPr="005D37A7" w:rsidRDefault="005D37A7" w:rsidP="005D37A7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Троицкого сельского поселения от </w:t>
      </w:r>
      <w:r w:rsidR="00C8430A"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C8430A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.2022 № </w:t>
      </w:r>
      <w:r w:rsidR="005B6994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C512CD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5D37A7" w:rsidRPr="005D37A7" w:rsidRDefault="005D37A7" w:rsidP="005D37A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Троицкое сельское поселение </w:t>
      </w:r>
      <w:proofErr w:type="spellStart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Белохолуницкого</w:t>
      </w:r>
      <w:proofErr w:type="spellEnd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 Кировской области, администрация Троицкого сельского </w:t>
      </w:r>
      <w:proofErr w:type="gramStart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поселения  ПОСТАНОВЛЯЕТ</w:t>
      </w:r>
      <w:proofErr w:type="gramEnd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:</w:t>
      </w:r>
    </w:p>
    <w:p w:rsid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 w:rsidRPr="005D37A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4A3B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разрешений на право вырубки зеленых насаждений на территории сельского поселения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0"/>
      <w:r w:rsidRPr="005D37A7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администрации Троицкого сельского поселения от 1</w:t>
      </w:r>
      <w:r w:rsidR="00C8430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430A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 w:rsidR="005B6994">
        <w:rPr>
          <w:rFonts w:ascii="Times New Roman" w:eastAsia="Times New Roman" w:hAnsi="Times New Roman" w:cs="Times New Roman"/>
          <w:sz w:val="28"/>
          <w:szCs w:val="28"/>
        </w:rPr>
        <w:t>5</w:t>
      </w:r>
      <w:r w:rsidR="004A3BD2" w:rsidRPr="004A3BD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-П «Об утверждении </w:t>
      </w:r>
      <w:r w:rsidR="005B699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 предоставления муниципальной услуги «</w:t>
      </w:r>
      <w:r w:rsidR="004A3B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разрешений на право вырубки зеленых насаждений на территории сельского поселения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C2F4A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Регламент)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EC5449" w:rsidRDefault="00EC5449" w:rsidP="00EC5449">
      <w:pPr>
        <w:spacing w:after="0"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Абзац </w:t>
      </w:r>
      <w:r>
        <w:rPr>
          <w:rFonts w:ascii="Times New Roman" w:eastAsia="Times New Roman" w:hAnsi="Times New Roman" w:cs="Times New Roman"/>
          <w:sz w:val="28"/>
          <w:szCs w:val="28"/>
        </w:rPr>
        <w:t>второ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подпункта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  пункта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1.3.1 подраздела 1.3 раздела 1 Регламента изложить в следующей редакции:</w:t>
      </w:r>
    </w:p>
    <w:p w:rsidR="00EC5449" w:rsidRDefault="00EC5449" w:rsidP="00EC54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«на официальном сайте Троицкого сельского поселения (</w:t>
      </w:r>
      <w:hyperlink r:id="rId6" w:history="1"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troickoe</w:t>
        </w:r>
        <w:proofErr w:type="spellEnd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-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43.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>
          <w:rPr>
            <w:rStyle w:val="a3"/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</w:rPr>
          <w:t>);»</w:t>
        </w:r>
      </w:hyperlink>
      <w:r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</w:p>
    <w:p w:rsidR="00EC5449" w:rsidRDefault="00EC5449" w:rsidP="00EC544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ab/>
        <w:t xml:space="preserve">1.2. В пункте 1.3.6 подраздела 1.3 раздела 1 Регламента слова «На официальном сайте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Белохолуницкого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района» заменить словами «На официальном сайте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Уполномоченного органа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».</w:t>
      </w: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EC544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3BD2">
        <w:rPr>
          <w:rFonts w:ascii="Times New Roman" w:eastAsia="Times New Roman" w:hAnsi="Times New Roman" w:cs="Times New Roman"/>
          <w:sz w:val="28"/>
          <w:szCs w:val="28"/>
        </w:rPr>
        <w:t>Подпункт 2.6.5.3 п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4A3BD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 w:rsidR="004A3BD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3BD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подраздела 2.</w:t>
      </w:r>
      <w:r w:rsidR="004A3BD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раздела 2 Регламента </w:t>
      </w:r>
      <w:r w:rsidR="004A3BD2">
        <w:rPr>
          <w:rFonts w:ascii="Times New Roman" w:eastAsia="Times New Roman" w:hAnsi="Times New Roman" w:cs="Times New Roman"/>
          <w:sz w:val="28"/>
          <w:szCs w:val="28"/>
        </w:rPr>
        <w:t xml:space="preserve">изложить 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в следующей редакции:</w:t>
      </w:r>
    </w:p>
    <w:p w:rsidR="005D37A7" w:rsidRPr="005D37A7" w:rsidRDefault="005D37A7" w:rsidP="004A3BD2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="004A3BD2">
        <w:rPr>
          <w:rFonts w:ascii="Times New Roman" w:eastAsia="Calibri" w:hAnsi="Times New Roman" w:cs="Times New Roman"/>
          <w:sz w:val="28"/>
          <w:szCs w:val="28"/>
        </w:rPr>
        <w:t>2.6.5.3.</w:t>
      </w: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осуществления действий,</w:t>
      </w:r>
      <w:r w:rsidRPr="005D37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том числе согласований,</w:t>
      </w: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210-ФЗ;</w:t>
      </w:r>
      <w:r w:rsidR="004A3BD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EC5449">
        <w:rPr>
          <w:rFonts w:ascii="Times New Roman" w:eastAsia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Pr="005D37A7">
        <w:rPr>
          <w:rFonts w:ascii="Times New Roman" w:eastAsia="Times New Roman" w:hAnsi="Times New Roman" w:cs="Times New Roman"/>
          <w:sz w:val="28"/>
          <w:szCs w:val="28"/>
        </w:rPr>
        <w:t>. Раздел 2 Регламента дополнить подразделом 2.17 следующего содержания: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>«</w:t>
      </w:r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="00CD1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предоставления муниципальных услуг в упреждающем (</w:t>
      </w:r>
      <w:proofErr w:type="spellStart"/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проактивном</w:t>
      </w:r>
      <w:proofErr w:type="spellEnd"/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режиме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D1B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 наступлении событий, являющихся основанием для предоставления муниципальной услуги, администрация сельского поселения: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мероприятия, направленные на подготовку результатов предоставления муниципальной услуги, в том числе направляет межведомственные запросы, получает на них ответы, после чего уведомляет заявителя о возможности подать запрос о предоставлении муниципальной услуги для немедленного получения результата предоставления такой услуги;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наличия запроса заявителя о предоставлении муниципальной услуги, в отношении которой у заявителя могут появиться основания для её предоставления ему в будущем, проводит мероприятия, направленные на формирование результата предоставления муниципальной услуги, в том числе направляет межведомственные запросы, получает на них ответы, формирует результат предоставления муниципальной услуги, а также предоставляет его заявителю с использованием Единого портала, Регионального портала и уведомляет заявителя о проведенных мероприятиях.».</w:t>
      </w: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2. </w:t>
      </w:r>
      <w:r w:rsidRPr="005D37A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Глава Троицкого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сельского поселения                                                                           Т.Г. Лыскова   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2" w:name="_Hlk124260581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2"/>
      <w:proofErr w:type="spellEnd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</w:p>
    <w:p w:rsidR="005D37A7" w:rsidRPr="005D37A7" w:rsidRDefault="005D37A7" w:rsidP="005D37A7">
      <w:pPr>
        <w:spacing w:after="200" w:line="276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</w:t>
      </w:r>
    </w:p>
    <w:p w:rsidR="005D37A7" w:rsidRPr="005D37A7" w:rsidRDefault="005D37A7" w:rsidP="005D37A7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133E" w:rsidRDefault="0088133E"/>
    <w:sectPr w:rsidR="0088133E" w:rsidSect="00EC5449">
      <w:headerReference w:type="default" r:id="rId7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525" w:rsidRDefault="00443525">
      <w:pPr>
        <w:spacing w:after="0" w:line="240" w:lineRule="auto"/>
      </w:pPr>
      <w:r>
        <w:separator/>
      </w:r>
    </w:p>
  </w:endnote>
  <w:endnote w:type="continuationSeparator" w:id="0">
    <w:p w:rsidR="00443525" w:rsidRDefault="00443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525" w:rsidRDefault="00443525">
      <w:pPr>
        <w:spacing w:after="0" w:line="240" w:lineRule="auto"/>
      </w:pPr>
      <w:r>
        <w:separator/>
      </w:r>
    </w:p>
  </w:footnote>
  <w:footnote w:type="continuationSeparator" w:id="0">
    <w:p w:rsidR="00443525" w:rsidRDefault="00443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63B" w:rsidRDefault="00443525" w:rsidP="0027546A">
    <w:pPr>
      <w:tabs>
        <w:tab w:val="left" w:pos="6714"/>
      </w:tabs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7"/>
    <w:rsid w:val="00443525"/>
    <w:rsid w:val="004A3BD2"/>
    <w:rsid w:val="004C7342"/>
    <w:rsid w:val="005B6994"/>
    <w:rsid w:val="005D37A7"/>
    <w:rsid w:val="006C2F4A"/>
    <w:rsid w:val="0076001F"/>
    <w:rsid w:val="0088133E"/>
    <w:rsid w:val="00986ACC"/>
    <w:rsid w:val="00C15442"/>
    <w:rsid w:val="00C512CD"/>
    <w:rsid w:val="00C8430A"/>
    <w:rsid w:val="00CD1BBB"/>
    <w:rsid w:val="00EC5449"/>
    <w:rsid w:val="00F3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23AB"/>
  <w15:chartTrackingRefBased/>
  <w15:docId w15:val="{D7EF6B4C-1896-48FC-88C0-2D770C7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54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oickoe-r43.gosweb.gosuslugi.ru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13</cp:revision>
  <cp:lastPrinted>2023-04-14T11:02:00Z</cp:lastPrinted>
  <dcterms:created xsi:type="dcterms:W3CDTF">2023-04-05T11:22:00Z</dcterms:created>
  <dcterms:modified xsi:type="dcterms:W3CDTF">2023-04-14T11:02:00Z</dcterms:modified>
</cp:coreProperties>
</file>