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747290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5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58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F5E0C" w:rsidRPr="0098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1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</w:t>
      </w:r>
      <w:r w:rsidR="001B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территории.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58BB" w:rsidRPr="009858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858B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9858BB" w:rsidRPr="0098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BB">
        <w:rPr>
          <w:rFonts w:ascii="Times New Roman" w:eastAsia="Times New Roman" w:hAnsi="Times New Roman" w:cs="Times New Roman"/>
          <w:sz w:val="28"/>
          <w:szCs w:val="28"/>
        </w:rPr>
        <w:t>изменениями, внесенными постановлением администрации Троицкого сельского поселения от 02.05.2023 № 34-П)</w:t>
      </w:r>
      <w:r w:rsidR="001B740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D37A7" w:rsidRDefault="00EF7803" w:rsidP="009858BB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858BB">
        <w:rPr>
          <w:rFonts w:ascii="Times New Roman" w:eastAsia="Times New Roman" w:hAnsi="Times New Roman" w:cs="Times New Roman"/>
          <w:sz w:val="28"/>
          <w:szCs w:val="28"/>
        </w:rPr>
        <w:t>Подпункт 2.9.2.1 пункта 2.9.2 подраздела 2.9 раздела 2 Регламента изложить в следующей редакции:</w:t>
      </w:r>
    </w:p>
    <w:p w:rsidR="009858BB" w:rsidRPr="005D37A7" w:rsidRDefault="009858BB" w:rsidP="009858BB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«2.9.2.1.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Росреестра от 19.04.2022 № 4/0148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носителе».»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7803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EA" w:rsidRDefault="00DD74EA">
      <w:pPr>
        <w:spacing w:after="0" w:line="240" w:lineRule="auto"/>
      </w:pPr>
      <w:r>
        <w:separator/>
      </w:r>
    </w:p>
  </w:endnote>
  <w:endnote w:type="continuationSeparator" w:id="0">
    <w:p w:rsidR="00DD74EA" w:rsidRDefault="00DD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EA" w:rsidRDefault="00DD74EA">
      <w:pPr>
        <w:spacing w:after="0" w:line="240" w:lineRule="auto"/>
      </w:pPr>
      <w:r>
        <w:separator/>
      </w:r>
    </w:p>
  </w:footnote>
  <w:footnote w:type="continuationSeparator" w:id="0">
    <w:p w:rsidR="00DD74EA" w:rsidRDefault="00DD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DD74EA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900C0"/>
    <w:rsid w:val="001B740D"/>
    <w:rsid w:val="0028216F"/>
    <w:rsid w:val="002F6D92"/>
    <w:rsid w:val="005D37A7"/>
    <w:rsid w:val="005F5E0C"/>
    <w:rsid w:val="00747290"/>
    <w:rsid w:val="0082364C"/>
    <w:rsid w:val="0088133E"/>
    <w:rsid w:val="009858BB"/>
    <w:rsid w:val="00AC4CC8"/>
    <w:rsid w:val="00DD74EA"/>
    <w:rsid w:val="00EF0B82"/>
    <w:rsid w:val="00EF7803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F0CF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13</cp:revision>
  <cp:lastPrinted>2023-05-02T07:55:00Z</cp:lastPrinted>
  <dcterms:created xsi:type="dcterms:W3CDTF">2023-04-05T11:22:00Z</dcterms:created>
  <dcterms:modified xsi:type="dcterms:W3CDTF">2024-08-22T08:46:00Z</dcterms:modified>
</cp:coreProperties>
</file>