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CA" w:rsidRPr="00631793" w:rsidRDefault="00B755CA" w:rsidP="00B75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ТРОИЦКАЯ  СЕЛЬСКАЯ  ДУМА</w:t>
      </w:r>
    </w:p>
    <w:p w:rsidR="00B755CA" w:rsidRDefault="00B755CA" w:rsidP="00B75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 </w:t>
      </w:r>
    </w:p>
    <w:p w:rsidR="00B755CA" w:rsidRPr="00631793" w:rsidRDefault="00B755CA" w:rsidP="00B75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755CA" w:rsidRPr="00631793" w:rsidRDefault="009A582D" w:rsidP="00B755CA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B755CA">
        <w:rPr>
          <w:b/>
          <w:sz w:val="28"/>
          <w:szCs w:val="28"/>
        </w:rPr>
        <w:t xml:space="preserve"> </w:t>
      </w:r>
      <w:r w:rsidR="00B755CA" w:rsidRPr="00631793">
        <w:rPr>
          <w:b/>
          <w:sz w:val="28"/>
          <w:szCs w:val="28"/>
        </w:rPr>
        <w:t>созыва</w:t>
      </w:r>
    </w:p>
    <w:p w:rsidR="00B755CA" w:rsidRPr="00631793" w:rsidRDefault="00B755CA" w:rsidP="00B755CA">
      <w:pPr>
        <w:spacing w:line="360" w:lineRule="exact"/>
        <w:jc w:val="center"/>
        <w:rPr>
          <w:b/>
          <w:sz w:val="28"/>
          <w:szCs w:val="28"/>
        </w:rPr>
      </w:pPr>
    </w:p>
    <w:p w:rsidR="00B755CA" w:rsidRPr="00BD08D5" w:rsidRDefault="00B755CA" w:rsidP="00B755CA">
      <w:pPr>
        <w:spacing w:line="360" w:lineRule="exact"/>
        <w:jc w:val="center"/>
        <w:rPr>
          <w:sz w:val="32"/>
          <w:szCs w:val="32"/>
        </w:rPr>
      </w:pPr>
      <w:r w:rsidRPr="00BD08D5">
        <w:rPr>
          <w:b/>
          <w:sz w:val="32"/>
          <w:szCs w:val="32"/>
        </w:rPr>
        <w:t>РЕШЕНИЕ</w:t>
      </w:r>
    </w:p>
    <w:p w:rsidR="00B755CA" w:rsidRDefault="00B755CA" w:rsidP="00B755CA">
      <w:pPr>
        <w:spacing w:line="360" w:lineRule="exact"/>
        <w:jc w:val="center"/>
        <w:rPr>
          <w:sz w:val="28"/>
          <w:szCs w:val="28"/>
        </w:rPr>
      </w:pPr>
    </w:p>
    <w:p w:rsidR="00B755CA" w:rsidRPr="004254E8" w:rsidRDefault="00181F64" w:rsidP="00B755C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9A582D">
        <w:rPr>
          <w:sz w:val="28"/>
          <w:szCs w:val="28"/>
        </w:rPr>
        <w:t>9</w:t>
      </w:r>
      <w:r w:rsidR="00B755CA" w:rsidRPr="004254E8">
        <w:rPr>
          <w:sz w:val="28"/>
          <w:szCs w:val="28"/>
        </w:rPr>
        <w:t>.</w:t>
      </w:r>
      <w:r w:rsidR="00066B04">
        <w:rPr>
          <w:sz w:val="28"/>
          <w:szCs w:val="28"/>
        </w:rPr>
        <w:t>0</w:t>
      </w:r>
      <w:r w:rsidR="009A582D">
        <w:rPr>
          <w:sz w:val="28"/>
          <w:szCs w:val="28"/>
        </w:rPr>
        <w:t>4</w:t>
      </w:r>
      <w:r w:rsidR="00285DAA">
        <w:rPr>
          <w:sz w:val="28"/>
          <w:szCs w:val="28"/>
        </w:rPr>
        <w:t>.202</w:t>
      </w:r>
      <w:r w:rsidR="009A582D">
        <w:rPr>
          <w:sz w:val="28"/>
          <w:szCs w:val="28"/>
        </w:rPr>
        <w:t>4</w:t>
      </w:r>
      <w:r w:rsidR="00B755CA" w:rsidRPr="004254E8">
        <w:rPr>
          <w:sz w:val="28"/>
          <w:szCs w:val="28"/>
        </w:rPr>
        <w:t xml:space="preserve">                                                                  </w:t>
      </w:r>
      <w:r w:rsidR="00B755CA">
        <w:rPr>
          <w:sz w:val="28"/>
          <w:szCs w:val="28"/>
        </w:rPr>
        <w:t xml:space="preserve">     </w:t>
      </w:r>
      <w:r w:rsidR="00944EC5">
        <w:rPr>
          <w:sz w:val="28"/>
          <w:szCs w:val="28"/>
        </w:rPr>
        <w:t xml:space="preserve">                               </w:t>
      </w:r>
      <w:r w:rsidR="009A582D">
        <w:rPr>
          <w:sz w:val="28"/>
          <w:szCs w:val="28"/>
        </w:rPr>
        <w:t xml:space="preserve">  </w:t>
      </w:r>
      <w:r w:rsidR="00B755CA">
        <w:rPr>
          <w:sz w:val="28"/>
          <w:szCs w:val="28"/>
        </w:rPr>
        <w:t xml:space="preserve">  </w:t>
      </w:r>
      <w:r w:rsidR="00B755CA" w:rsidRPr="004254E8">
        <w:rPr>
          <w:sz w:val="28"/>
          <w:szCs w:val="28"/>
        </w:rPr>
        <w:t xml:space="preserve">№ </w:t>
      </w:r>
      <w:r w:rsidR="009A582D">
        <w:rPr>
          <w:sz w:val="28"/>
          <w:szCs w:val="28"/>
        </w:rPr>
        <w:t>6</w:t>
      </w:r>
      <w:r w:rsidR="00543588">
        <w:rPr>
          <w:sz w:val="28"/>
          <w:szCs w:val="28"/>
        </w:rPr>
        <w:t>4</w:t>
      </w:r>
      <w:bookmarkStart w:id="0" w:name="_GoBack"/>
      <w:bookmarkEnd w:id="0"/>
    </w:p>
    <w:p w:rsidR="00B755CA" w:rsidRPr="00D06EF2" w:rsidRDefault="00B755CA" w:rsidP="00B755CA">
      <w:pPr>
        <w:spacing w:after="480"/>
        <w:jc w:val="center"/>
        <w:rPr>
          <w:sz w:val="22"/>
          <w:szCs w:val="22"/>
        </w:rPr>
      </w:pPr>
      <w:r w:rsidRPr="004254E8">
        <w:rPr>
          <w:sz w:val="28"/>
          <w:szCs w:val="28"/>
        </w:rPr>
        <w:t>с. Троица</w:t>
      </w:r>
    </w:p>
    <w:p w:rsidR="00B755CA" w:rsidRPr="00D06EF2" w:rsidRDefault="00B755CA" w:rsidP="00B755CA">
      <w:pPr>
        <w:spacing w:line="240" w:lineRule="exact"/>
        <w:jc w:val="center"/>
        <w:rPr>
          <w:sz w:val="22"/>
          <w:szCs w:val="22"/>
        </w:rPr>
      </w:pPr>
    </w:p>
    <w:p w:rsidR="00B755CA" w:rsidRPr="00415281" w:rsidRDefault="00B755CA" w:rsidP="00A86A9A">
      <w:pPr>
        <w:tabs>
          <w:tab w:val="left" w:pos="0"/>
        </w:tabs>
        <w:spacing w:line="340" w:lineRule="exact"/>
        <w:ind w:right="-6"/>
        <w:jc w:val="center"/>
        <w:rPr>
          <w:sz w:val="28"/>
          <w:szCs w:val="28"/>
        </w:rPr>
      </w:pPr>
      <w:r w:rsidRPr="0041528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 проекта решения о внесении</w:t>
      </w:r>
      <w:r w:rsidRPr="00415281"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и дополнений</w:t>
      </w:r>
      <w:r w:rsidRPr="00415281">
        <w:rPr>
          <w:b/>
          <w:sz w:val="28"/>
          <w:szCs w:val="28"/>
        </w:rPr>
        <w:t xml:space="preserve">  в  Устав муниципального образования Троицкое сельское  поселение </w:t>
      </w:r>
      <w:proofErr w:type="spellStart"/>
      <w:r w:rsidRPr="00415281">
        <w:rPr>
          <w:b/>
          <w:sz w:val="28"/>
          <w:szCs w:val="28"/>
        </w:rPr>
        <w:t>Белохолуницкого</w:t>
      </w:r>
      <w:proofErr w:type="spellEnd"/>
      <w:r w:rsidRPr="00415281">
        <w:rPr>
          <w:b/>
          <w:sz w:val="28"/>
          <w:szCs w:val="28"/>
        </w:rPr>
        <w:t xml:space="preserve"> района Кировской области</w:t>
      </w:r>
    </w:p>
    <w:p w:rsidR="00B755CA" w:rsidRPr="00415281" w:rsidRDefault="00B755CA" w:rsidP="00B755CA">
      <w:pPr>
        <w:spacing w:line="240" w:lineRule="exact"/>
        <w:ind w:firstLine="720"/>
        <w:jc w:val="both"/>
        <w:rPr>
          <w:sz w:val="28"/>
          <w:szCs w:val="28"/>
        </w:rPr>
      </w:pPr>
      <w:r w:rsidRPr="00415281">
        <w:rPr>
          <w:sz w:val="28"/>
          <w:szCs w:val="28"/>
        </w:rPr>
        <w:tab/>
      </w:r>
    </w:p>
    <w:p w:rsidR="009B7051" w:rsidRDefault="009B7051" w:rsidP="00B755CA">
      <w:pPr>
        <w:spacing w:line="400" w:lineRule="exact"/>
        <w:ind w:firstLine="720"/>
        <w:jc w:val="both"/>
        <w:rPr>
          <w:sz w:val="28"/>
          <w:szCs w:val="28"/>
        </w:rPr>
      </w:pPr>
    </w:p>
    <w:p w:rsidR="00B755CA" w:rsidRPr="00415281" w:rsidRDefault="00B755CA" w:rsidP="009B7051">
      <w:pPr>
        <w:spacing w:line="360" w:lineRule="auto"/>
        <w:ind w:firstLine="720"/>
        <w:jc w:val="both"/>
        <w:rPr>
          <w:sz w:val="28"/>
          <w:szCs w:val="28"/>
        </w:rPr>
      </w:pPr>
      <w:r w:rsidRPr="0041528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15281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рассмотрев представленный проект изменений в Устав муниципального образования Троицкое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</w:t>
      </w:r>
      <w:r w:rsidRPr="00415281">
        <w:rPr>
          <w:sz w:val="28"/>
          <w:szCs w:val="28"/>
        </w:rPr>
        <w:t xml:space="preserve"> Троицкая сельская Дума РЕШИЛА:</w:t>
      </w:r>
    </w:p>
    <w:p w:rsidR="003D11A3" w:rsidRDefault="00B755CA" w:rsidP="009B7051">
      <w:pPr>
        <w:spacing w:line="360" w:lineRule="auto"/>
        <w:ind w:firstLine="720"/>
        <w:jc w:val="both"/>
        <w:rPr>
          <w:sz w:val="28"/>
          <w:szCs w:val="28"/>
        </w:rPr>
      </w:pPr>
      <w:r w:rsidRPr="00415281">
        <w:rPr>
          <w:sz w:val="28"/>
          <w:szCs w:val="28"/>
        </w:rPr>
        <w:t xml:space="preserve">1. Назначить проведение публичных слушаний по проекту изменений в Устав муниципального образования Троицкое сельское поселение </w:t>
      </w:r>
      <w:proofErr w:type="spellStart"/>
      <w:r w:rsidRPr="00415281">
        <w:rPr>
          <w:sz w:val="28"/>
          <w:szCs w:val="28"/>
        </w:rPr>
        <w:t>Белохолуницкого</w:t>
      </w:r>
      <w:proofErr w:type="spellEnd"/>
      <w:r w:rsidRPr="00415281">
        <w:rPr>
          <w:sz w:val="28"/>
          <w:szCs w:val="28"/>
        </w:rPr>
        <w:t xml:space="preserve"> района Кировской области (далее – публичные слушания) </w:t>
      </w:r>
      <w:r w:rsidRPr="00171497">
        <w:rPr>
          <w:sz w:val="28"/>
          <w:szCs w:val="28"/>
        </w:rPr>
        <w:t xml:space="preserve">на </w:t>
      </w:r>
      <w:r w:rsidR="009A582D">
        <w:rPr>
          <w:sz w:val="28"/>
          <w:szCs w:val="28"/>
        </w:rPr>
        <w:t>20</w:t>
      </w:r>
      <w:r w:rsidR="00171497" w:rsidRPr="00C419E1">
        <w:rPr>
          <w:sz w:val="28"/>
          <w:szCs w:val="28"/>
        </w:rPr>
        <w:t xml:space="preserve"> </w:t>
      </w:r>
      <w:r w:rsidR="009A582D">
        <w:rPr>
          <w:sz w:val="28"/>
          <w:szCs w:val="28"/>
        </w:rPr>
        <w:t>мая</w:t>
      </w:r>
      <w:r w:rsidR="00285DAA" w:rsidRPr="00C419E1">
        <w:rPr>
          <w:sz w:val="28"/>
          <w:szCs w:val="28"/>
        </w:rPr>
        <w:t xml:space="preserve"> 202</w:t>
      </w:r>
      <w:r w:rsidR="009A582D">
        <w:rPr>
          <w:sz w:val="28"/>
          <w:szCs w:val="28"/>
        </w:rPr>
        <w:t>4</w:t>
      </w:r>
      <w:r w:rsidRPr="00706B8E">
        <w:rPr>
          <w:sz w:val="28"/>
          <w:szCs w:val="28"/>
        </w:rPr>
        <w:t xml:space="preserve"> года</w:t>
      </w:r>
      <w:r w:rsidRPr="00415281">
        <w:rPr>
          <w:sz w:val="28"/>
          <w:szCs w:val="28"/>
        </w:rPr>
        <w:t xml:space="preserve">. </w:t>
      </w:r>
      <w:r w:rsidR="00341ECA">
        <w:rPr>
          <w:sz w:val="28"/>
          <w:szCs w:val="28"/>
        </w:rPr>
        <w:t xml:space="preserve"> </w:t>
      </w:r>
    </w:p>
    <w:p w:rsidR="00B755CA" w:rsidRPr="00415281" w:rsidRDefault="00B755CA" w:rsidP="009B7051">
      <w:pPr>
        <w:spacing w:line="360" w:lineRule="auto"/>
        <w:ind w:firstLine="720"/>
        <w:jc w:val="both"/>
        <w:rPr>
          <w:sz w:val="28"/>
          <w:szCs w:val="28"/>
        </w:rPr>
      </w:pPr>
      <w:r w:rsidRPr="00415281">
        <w:rPr>
          <w:sz w:val="28"/>
          <w:szCs w:val="28"/>
        </w:rPr>
        <w:t xml:space="preserve">Определить место проведения публичных слушаний: здание </w:t>
      </w:r>
      <w:r>
        <w:rPr>
          <w:sz w:val="28"/>
          <w:szCs w:val="28"/>
        </w:rPr>
        <w:t>администрации Троицкого сельского поселения</w:t>
      </w:r>
      <w:r w:rsidRPr="00415281">
        <w:rPr>
          <w:sz w:val="28"/>
          <w:szCs w:val="28"/>
        </w:rPr>
        <w:t>, расположенное по адресу: с. Троица, ул. Набережная, д.14.</w:t>
      </w:r>
    </w:p>
    <w:p w:rsidR="00B755CA" w:rsidRPr="00415281" w:rsidRDefault="00B755CA" w:rsidP="009B7051">
      <w:pPr>
        <w:spacing w:line="360" w:lineRule="auto"/>
        <w:ind w:firstLine="720"/>
        <w:jc w:val="both"/>
        <w:rPr>
          <w:sz w:val="28"/>
          <w:szCs w:val="28"/>
        </w:rPr>
      </w:pPr>
      <w:r w:rsidRPr="00415281">
        <w:rPr>
          <w:sz w:val="28"/>
          <w:szCs w:val="28"/>
        </w:rPr>
        <w:t>Установить время проведения публичных слушаний:    с 1</w:t>
      </w:r>
      <w:r w:rsidR="00285DAA">
        <w:rPr>
          <w:sz w:val="28"/>
          <w:szCs w:val="28"/>
        </w:rPr>
        <w:t>5</w:t>
      </w:r>
      <w:r w:rsidR="00171497">
        <w:rPr>
          <w:sz w:val="28"/>
          <w:szCs w:val="28"/>
        </w:rPr>
        <w:t xml:space="preserve"> часов 00 минут  до 1</w:t>
      </w:r>
      <w:r w:rsidR="00285DAA">
        <w:rPr>
          <w:sz w:val="28"/>
          <w:szCs w:val="28"/>
        </w:rPr>
        <w:t>6</w:t>
      </w:r>
      <w:r w:rsidRPr="00415281">
        <w:rPr>
          <w:sz w:val="28"/>
          <w:szCs w:val="28"/>
        </w:rPr>
        <w:t xml:space="preserve"> часов 00 минут.</w:t>
      </w:r>
    </w:p>
    <w:p w:rsidR="00B755CA" w:rsidRPr="00415281" w:rsidRDefault="00B755CA" w:rsidP="009B70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проведения публичных слушаний возложить на депутатскую комиссию Троицкой сельской Думы и администрацию Троицкого сельского поселения</w:t>
      </w:r>
      <w:r w:rsidRPr="00415281">
        <w:rPr>
          <w:sz w:val="28"/>
          <w:szCs w:val="28"/>
        </w:rPr>
        <w:t>.</w:t>
      </w:r>
    </w:p>
    <w:p w:rsidR="00B755CA" w:rsidRDefault="00B755CA" w:rsidP="009B7051">
      <w:pPr>
        <w:pStyle w:val="a3"/>
        <w:spacing w:line="360" w:lineRule="auto"/>
        <w:ind w:firstLine="697"/>
        <w:jc w:val="both"/>
        <w:rPr>
          <w:b w:val="0"/>
          <w:szCs w:val="28"/>
        </w:rPr>
      </w:pPr>
      <w:r>
        <w:rPr>
          <w:b w:val="0"/>
        </w:rPr>
        <w:lastRenderedPageBreak/>
        <w:t>2</w:t>
      </w:r>
      <w:r w:rsidRPr="00222781">
        <w:rPr>
          <w:b w:val="0"/>
        </w:rPr>
        <w:t xml:space="preserve">. Опубликовать в Информационном бюллетене органов местного самоуправления Троицкого сельского поселения </w:t>
      </w:r>
      <w:proofErr w:type="spellStart"/>
      <w:r w:rsidRPr="00222781">
        <w:rPr>
          <w:b w:val="0"/>
        </w:rPr>
        <w:t>Белохолуницкого</w:t>
      </w:r>
      <w:proofErr w:type="spellEnd"/>
      <w:r w:rsidRPr="00222781">
        <w:rPr>
          <w:b w:val="0"/>
        </w:rPr>
        <w:t xml:space="preserve"> района Кировской области настоящее решение,</w:t>
      </w:r>
      <w:r>
        <w:rPr>
          <w:b w:val="0"/>
        </w:rPr>
        <w:t xml:space="preserve"> </w:t>
      </w:r>
      <w:r w:rsidRPr="00B43C07">
        <w:rPr>
          <w:b w:val="0"/>
          <w:bCs/>
          <w:kern w:val="36"/>
          <w:szCs w:val="28"/>
        </w:rPr>
        <w:t xml:space="preserve">проект изменений в Устав </w:t>
      </w:r>
      <w:r>
        <w:rPr>
          <w:b w:val="0"/>
          <w:bCs/>
          <w:kern w:val="36"/>
          <w:szCs w:val="28"/>
        </w:rPr>
        <w:t>Троицкого</w:t>
      </w:r>
      <w:r w:rsidRPr="00B43C07">
        <w:rPr>
          <w:b w:val="0"/>
          <w:bCs/>
          <w:kern w:val="36"/>
          <w:szCs w:val="28"/>
        </w:rPr>
        <w:t xml:space="preserve"> </w:t>
      </w:r>
      <w:r w:rsidRPr="00B43C07">
        <w:rPr>
          <w:b w:val="0"/>
          <w:szCs w:val="28"/>
        </w:rPr>
        <w:t xml:space="preserve"> сельского поселения</w:t>
      </w:r>
      <w:r>
        <w:rPr>
          <w:b w:val="0"/>
          <w:szCs w:val="28"/>
        </w:rPr>
        <w:t>,</w:t>
      </w:r>
      <w:r w:rsidRPr="00222781">
        <w:rPr>
          <w:b w:val="0"/>
        </w:rPr>
        <w:t xml:space="preserve"> Порядок учета предложений по проекту изменений в Устав муниципального образования Троицкое сельское поселение </w:t>
      </w:r>
      <w:proofErr w:type="spellStart"/>
      <w:r w:rsidRPr="00222781">
        <w:rPr>
          <w:b w:val="0"/>
        </w:rPr>
        <w:t>Белохолуницкого</w:t>
      </w:r>
      <w:proofErr w:type="spellEnd"/>
      <w:r w:rsidRPr="00222781">
        <w:rPr>
          <w:b w:val="0"/>
        </w:rPr>
        <w:t xml:space="preserve"> района Кировской области и участия граждан в его обсуждении</w:t>
      </w:r>
      <w:r w:rsidRPr="00222781">
        <w:rPr>
          <w:b w:val="0"/>
          <w:szCs w:val="28"/>
        </w:rPr>
        <w:t>.</w:t>
      </w:r>
    </w:p>
    <w:p w:rsidR="00B755CA" w:rsidRPr="00B43C07" w:rsidRDefault="00B755CA" w:rsidP="009B7051">
      <w:pPr>
        <w:pStyle w:val="2"/>
        <w:spacing w:line="360" w:lineRule="auto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741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публичных слушаний опубликовать в Информационном бюллетене Троицкого сельского поселения.</w:t>
      </w:r>
    </w:p>
    <w:p w:rsidR="00B755CA" w:rsidRDefault="00B755CA" w:rsidP="009B70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528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</w:t>
      </w:r>
      <w:r w:rsidRPr="00415281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Pr="00415281">
        <w:rPr>
          <w:sz w:val="28"/>
          <w:szCs w:val="28"/>
        </w:rPr>
        <w:t>.</w:t>
      </w:r>
    </w:p>
    <w:p w:rsidR="00B755CA" w:rsidRPr="00415281" w:rsidRDefault="00B755CA" w:rsidP="00B755CA">
      <w:pPr>
        <w:spacing w:line="400" w:lineRule="exact"/>
        <w:ind w:firstLine="567"/>
        <w:jc w:val="both"/>
        <w:rPr>
          <w:sz w:val="28"/>
          <w:szCs w:val="28"/>
        </w:rPr>
      </w:pPr>
    </w:p>
    <w:p w:rsidR="00B755CA" w:rsidRPr="00415281" w:rsidRDefault="00B755CA" w:rsidP="00B755CA">
      <w:pPr>
        <w:spacing w:line="400" w:lineRule="exact"/>
        <w:ind w:firstLine="720"/>
        <w:jc w:val="both"/>
        <w:rPr>
          <w:sz w:val="28"/>
          <w:szCs w:val="28"/>
        </w:rPr>
      </w:pPr>
    </w:p>
    <w:p w:rsidR="009B7051" w:rsidRDefault="009927E6" w:rsidP="00B755C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55C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755CA">
        <w:rPr>
          <w:sz w:val="28"/>
          <w:szCs w:val="28"/>
        </w:rPr>
        <w:t xml:space="preserve"> </w:t>
      </w:r>
      <w:r w:rsidR="009A582D">
        <w:rPr>
          <w:sz w:val="28"/>
          <w:szCs w:val="28"/>
        </w:rPr>
        <w:t>Троицкой</w:t>
      </w:r>
    </w:p>
    <w:p w:rsidR="00B755CA" w:rsidRDefault="00B755CA" w:rsidP="00B755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</w:t>
      </w:r>
      <w:r w:rsidR="009B7051">
        <w:rPr>
          <w:sz w:val="28"/>
          <w:szCs w:val="28"/>
        </w:rPr>
        <w:t xml:space="preserve">ьской Думы     </w:t>
      </w:r>
      <w:r w:rsidR="00C266A2">
        <w:rPr>
          <w:sz w:val="28"/>
          <w:szCs w:val="28"/>
        </w:rPr>
        <w:t xml:space="preserve">    </w:t>
      </w:r>
      <w:r w:rsidR="009A582D">
        <w:rPr>
          <w:sz w:val="28"/>
          <w:szCs w:val="28"/>
        </w:rPr>
        <w:t xml:space="preserve">                                                                    </w:t>
      </w:r>
      <w:r w:rsidR="00C266A2">
        <w:rPr>
          <w:sz w:val="28"/>
          <w:szCs w:val="28"/>
        </w:rPr>
        <w:t xml:space="preserve"> </w:t>
      </w:r>
      <w:r w:rsidR="00171497">
        <w:rPr>
          <w:sz w:val="28"/>
          <w:szCs w:val="28"/>
        </w:rPr>
        <w:t xml:space="preserve"> </w:t>
      </w:r>
      <w:r w:rsidR="009927E6">
        <w:rPr>
          <w:sz w:val="28"/>
          <w:szCs w:val="28"/>
        </w:rPr>
        <w:t xml:space="preserve">О.В. </w:t>
      </w:r>
      <w:proofErr w:type="spellStart"/>
      <w:r w:rsidR="009927E6">
        <w:rPr>
          <w:sz w:val="28"/>
          <w:szCs w:val="28"/>
        </w:rPr>
        <w:t>Шерникова</w:t>
      </w:r>
      <w:proofErr w:type="spellEnd"/>
    </w:p>
    <w:p w:rsidR="00B755CA" w:rsidRPr="00415281" w:rsidRDefault="00B755CA" w:rsidP="00B755CA">
      <w:pPr>
        <w:jc w:val="both"/>
        <w:rPr>
          <w:sz w:val="28"/>
          <w:szCs w:val="28"/>
        </w:rPr>
      </w:pPr>
    </w:p>
    <w:p w:rsidR="00B755CA" w:rsidRPr="00415281" w:rsidRDefault="00B755CA" w:rsidP="00B755CA">
      <w:pPr>
        <w:jc w:val="both"/>
        <w:rPr>
          <w:sz w:val="28"/>
          <w:szCs w:val="28"/>
        </w:rPr>
      </w:pPr>
    </w:p>
    <w:p w:rsidR="00B755CA" w:rsidRPr="00415281" w:rsidRDefault="00066B04" w:rsidP="00B755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55CA" w:rsidRPr="00415281">
        <w:rPr>
          <w:sz w:val="28"/>
          <w:szCs w:val="28"/>
        </w:rPr>
        <w:t xml:space="preserve"> Троицкого</w:t>
      </w:r>
    </w:p>
    <w:p w:rsidR="00480FD2" w:rsidRDefault="00B755CA" w:rsidP="00B755CA">
      <w:pPr>
        <w:rPr>
          <w:sz w:val="28"/>
          <w:szCs w:val="28"/>
        </w:rPr>
      </w:pPr>
      <w:r w:rsidRPr="00415281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</w:t>
      </w:r>
      <w:r w:rsidR="009B7051">
        <w:rPr>
          <w:sz w:val="28"/>
          <w:szCs w:val="28"/>
        </w:rPr>
        <w:t xml:space="preserve">      </w:t>
      </w:r>
      <w:r w:rsidR="00F33D39">
        <w:rPr>
          <w:sz w:val="28"/>
          <w:szCs w:val="28"/>
        </w:rPr>
        <w:t xml:space="preserve">    </w:t>
      </w:r>
      <w:r w:rsidR="00C266A2">
        <w:rPr>
          <w:sz w:val="28"/>
          <w:szCs w:val="28"/>
        </w:rPr>
        <w:t xml:space="preserve">       </w:t>
      </w:r>
      <w:r w:rsidR="009A582D">
        <w:rPr>
          <w:sz w:val="28"/>
          <w:szCs w:val="28"/>
        </w:rPr>
        <w:t xml:space="preserve">                                                    </w:t>
      </w:r>
      <w:r w:rsidR="00933EC1">
        <w:rPr>
          <w:sz w:val="28"/>
          <w:szCs w:val="28"/>
        </w:rPr>
        <w:t>Т.Г. Лыскова</w:t>
      </w: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9A582D" w:rsidRPr="009A582D" w:rsidRDefault="009A582D" w:rsidP="009A582D">
      <w:pPr>
        <w:pStyle w:val="a3"/>
        <w:spacing w:line="400" w:lineRule="exact"/>
        <w:ind w:firstLine="697"/>
        <w:jc w:val="both"/>
        <w:rPr>
          <w:b w:val="0"/>
          <w:szCs w:val="28"/>
        </w:rPr>
      </w:pPr>
      <w:r>
        <w:rPr>
          <w:b w:val="0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Кировской области и разместить </w:t>
      </w:r>
      <w:r>
        <w:rPr>
          <w:rStyle w:val="a9"/>
          <w:szCs w:val="28"/>
          <w:shd w:val="clear" w:color="auto" w:fill="FFFFFF"/>
        </w:rPr>
        <w:t>о</w:t>
      </w:r>
      <w:r w:rsidRPr="00297B22">
        <w:rPr>
          <w:rStyle w:val="a9"/>
          <w:szCs w:val="28"/>
          <w:shd w:val="clear" w:color="auto" w:fill="FFFFFF"/>
        </w:rPr>
        <w:t xml:space="preserve">фициальном сайте администрации </w:t>
      </w:r>
      <w:r w:rsidRPr="003178F8">
        <w:rPr>
          <w:rStyle w:val="a9"/>
          <w:szCs w:val="28"/>
          <w:shd w:val="clear" w:color="auto" w:fill="FFFFFF"/>
        </w:rPr>
        <w:t>Троицкого сельского поселения</w:t>
      </w:r>
      <w:r w:rsidRPr="00297B22">
        <w:rPr>
          <w:rStyle w:val="a9"/>
          <w:szCs w:val="28"/>
          <w:shd w:val="clear" w:color="auto" w:fill="FFFFFF"/>
        </w:rPr>
        <w:t xml:space="preserve"> с электронным адресом в информационно-телекоммуникационной сети «Интернет» </w:t>
      </w:r>
      <w:hyperlink r:id="rId4" w:history="1"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</w:rPr>
          <w:t>http://</w:t>
        </w:r>
        <w:proofErr w:type="spellStart"/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  <w:lang w:val="en-US"/>
          </w:rPr>
          <w:t>troickoe</w:t>
        </w:r>
        <w:proofErr w:type="spellEnd"/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</w:rPr>
          <w:t>-</w:t>
        </w:r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  <w:lang w:val="en-US"/>
          </w:rPr>
          <w:t>r</w:t>
        </w:r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</w:rPr>
          <w:t>43.</w:t>
        </w:r>
        <w:proofErr w:type="spellStart"/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  <w:lang w:val="en-US"/>
          </w:rPr>
          <w:t>gosweb</w:t>
        </w:r>
        <w:proofErr w:type="spellEnd"/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</w:rPr>
          <w:t>.</w:t>
        </w:r>
        <w:proofErr w:type="spellStart"/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  <w:lang w:val="en-US"/>
          </w:rPr>
          <w:t>gosuslugi</w:t>
        </w:r>
        <w:proofErr w:type="spellEnd"/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</w:rPr>
          <w:t>.</w:t>
        </w:r>
        <w:proofErr w:type="spellStart"/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  <w:lang w:val="en-US"/>
          </w:rPr>
          <w:t>ru</w:t>
        </w:r>
        <w:proofErr w:type="spellEnd"/>
        <w:r w:rsidRPr="009A582D">
          <w:rPr>
            <w:rStyle w:val="a6"/>
            <w:b w:val="0"/>
            <w:bCs/>
            <w:color w:val="auto"/>
            <w:szCs w:val="28"/>
            <w:shd w:val="clear" w:color="auto" w:fill="FFFFFF"/>
          </w:rPr>
          <w:t>/</w:t>
        </w:r>
      </w:hyperlink>
    </w:p>
    <w:p w:rsidR="00B755CA" w:rsidRPr="009A582D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rPr>
          <w:sz w:val="28"/>
          <w:szCs w:val="28"/>
        </w:rPr>
      </w:pPr>
    </w:p>
    <w:p w:rsidR="00B755CA" w:rsidRDefault="00B755CA" w:rsidP="00B755CA">
      <w:pPr>
        <w:tabs>
          <w:tab w:val="left" w:pos="0"/>
        </w:tabs>
        <w:spacing w:line="400" w:lineRule="exact"/>
        <w:ind w:firstLine="6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B755CA" w:rsidRDefault="00B755CA" w:rsidP="00B755CA">
      <w:pPr>
        <w:tabs>
          <w:tab w:val="left" w:pos="0"/>
        </w:tabs>
        <w:spacing w:line="400" w:lineRule="exact"/>
        <w:ind w:firstLine="6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и дополнений в Устав муниципального образования Троицкое сельское поселение </w:t>
      </w:r>
    </w:p>
    <w:p w:rsidR="00B755CA" w:rsidRPr="00B755CA" w:rsidRDefault="00B755CA" w:rsidP="00B755CA">
      <w:pPr>
        <w:tabs>
          <w:tab w:val="left" w:pos="0"/>
        </w:tabs>
        <w:spacing w:line="400" w:lineRule="exact"/>
        <w:ind w:firstLine="68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Белохолуницкого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B755CA" w:rsidRDefault="00B755CA" w:rsidP="00B755CA">
      <w:pPr>
        <w:tabs>
          <w:tab w:val="left" w:pos="0"/>
        </w:tabs>
        <w:spacing w:line="400" w:lineRule="exact"/>
        <w:ind w:firstLine="686"/>
        <w:jc w:val="both"/>
        <w:rPr>
          <w:sz w:val="28"/>
          <w:szCs w:val="28"/>
        </w:rPr>
      </w:pPr>
    </w:p>
    <w:p w:rsidR="00D73072" w:rsidRDefault="00D73072" w:rsidP="00B755CA"/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>1. В части 1 статьи 8 Устава: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>1.1. Пункт 29 изложить в следующей редакции: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>1.2. Дополнить пунктом 39 следующего содержания: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>«39) осуществление выявления объектов накопленного вреда окружающей среде и организация ликвидации такого вреда применительно    к территориям, расположенным в границах земельных участков, находящихся в собственности поселения.».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>2. Пункт 17 части 2 статьи 22 Устава изложить в следующей редакции: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>3. Статью 24 Устава дополнить пунктом 5.1 следующего содержания: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 xml:space="preserve">«5.1.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</w:t>
      </w:r>
      <w:r w:rsidRPr="009A582D">
        <w:rPr>
          <w:rFonts w:eastAsia="Calibri"/>
          <w:sz w:val="28"/>
          <w:szCs w:val="28"/>
          <w:lang w:eastAsia="en-US"/>
        </w:rPr>
        <w:lastRenderedPageBreak/>
        <w:t xml:space="preserve">зависящих от указанных лиц обстоятельств в порядке, предусмотренном </w:t>
      </w:r>
      <w:hyperlink r:id="rId5" w:history="1">
        <w:r w:rsidRPr="009A582D">
          <w:rPr>
            <w:rFonts w:eastAsia="Calibri"/>
            <w:sz w:val="28"/>
            <w:szCs w:val="28"/>
            <w:lang w:eastAsia="en-US"/>
          </w:rPr>
          <w:t>частями 3</w:t>
        </w:r>
      </w:hyperlink>
      <w:r w:rsidRPr="009A582D">
        <w:rPr>
          <w:rFonts w:eastAsia="Calibri"/>
          <w:sz w:val="28"/>
          <w:szCs w:val="28"/>
          <w:lang w:eastAsia="en-US"/>
        </w:rPr>
        <w:t xml:space="preserve"> - </w:t>
      </w:r>
      <w:hyperlink r:id="rId6" w:history="1">
        <w:r w:rsidRPr="009A582D">
          <w:rPr>
            <w:rFonts w:eastAsia="Calibri"/>
            <w:sz w:val="28"/>
            <w:szCs w:val="28"/>
            <w:lang w:eastAsia="en-US"/>
          </w:rPr>
          <w:t>6 статьи 13</w:t>
        </w:r>
      </w:hyperlink>
      <w:r w:rsidRPr="009A582D">
        <w:rPr>
          <w:rFonts w:eastAsia="Calibri"/>
          <w:sz w:val="28"/>
          <w:szCs w:val="28"/>
          <w:lang w:eastAsia="en-US"/>
        </w:rPr>
        <w:t xml:space="preserve"> Федерального закона от 25.12.2008 года № 273-ФЗ «О противодействии коррупции».».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>4. Статью 28 Устава дополнить пунктом 7.1 следующего содержания: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 xml:space="preserve"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9A582D">
          <w:rPr>
            <w:rFonts w:eastAsia="Calibri"/>
            <w:sz w:val="28"/>
            <w:szCs w:val="28"/>
            <w:lang w:eastAsia="en-US"/>
          </w:rPr>
          <w:t>частями 3</w:t>
        </w:r>
      </w:hyperlink>
      <w:r w:rsidRPr="009A582D">
        <w:rPr>
          <w:rFonts w:eastAsia="Calibri"/>
          <w:sz w:val="28"/>
          <w:szCs w:val="28"/>
          <w:lang w:eastAsia="en-US"/>
        </w:rPr>
        <w:t xml:space="preserve"> - </w:t>
      </w:r>
      <w:hyperlink r:id="rId8" w:history="1">
        <w:r w:rsidRPr="009A582D">
          <w:rPr>
            <w:rFonts w:eastAsia="Calibri"/>
            <w:sz w:val="28"/>
            <w:szCs w:val="28"/>
            <w:lang w:eastAsia="en-US"/>
          </w:rPr>
          <w:t>6 статьи 13</w:t>
        </w:r>
      </w:hyperlink>
      <w:r w:rsidRPr="009A582D">
        <w:rPr>
          <w:rFonts w:eastAsia="Calibri"/>
          <w:sz w:val="28"/>
          <w:szCs w:val="28"/>
          <w:lang w:eastAsia="en-US"/>
        </w:rPr>
        <w:t xml:space="preserve"> Федерального закона от 25.12.2008 № 273-ФЗ «О противодействии коррупции».».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>5. В части 5 статьи 32 Устава: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>5.1. Пункт 29 изложить в следующей редакции: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>5.2. Дополнить пунктом 54 следующего содержания:</w:t>
      </w:r>
    </w:p>
    <w:p w:rsidR="009A582D" w:rsidRPr="009A582D" w:rsidRDefault="009A582D" w:rsidP="009A582D">
      <w:pPr>
        <w:autoSpaceDE w:val="0"/>
        <w:autoSpaceDN w:val="0"/>
        <w:adjustRightInd w:val="0"/>
        <w:spacing w:line="400" w:lineRule="exact"/>
        <w:jc w:val="both"/>
        <w:rPr>
          <w:rFonts w:eastAsia="Calibri"/>
          <w:sz w:val="28"/>
          <w:szCs w:val="28"/>
          <w:lang w:eastAsia="en-US"/>
        </w:rPr>
      </w:pPr>
      <w:r w:rsidRPr="009A582D">
        <w:rPr>
          <w:rFonts w:eastAsia="Calibri"/>
          <w:sz w:val="28"/>
          <w:szCs w:val="28"/>
          <w:lang w:eastAsia="en-US"/>
        </w:rPr>
        <w:tab/>
        <w:t>«54)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453907" w:rsidRPr="00A11A1E" w:rsidRDefault="00453907" w:rsidP="00066B04">
      <w:pPr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41ECA" w:rsidRDefault="00933EC1" w:rsidP="00933EC1">
      <w:pPr>
        <w:spacing w:line="4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D6FA8" w:rsidRDefault="009D6FA8" w:rsidP="00933EC1">
      <w:pPr>
        <w:spacing w:line="400" w:lineRule="exact"/>
        <w:jc w:val="both"/>
        <w:rPr>
          <w:color w:val="000000"/>
          <w:sz w:val="28"/>
          <w:szCs w:val="28"/>
        </w:rPr>
      </w:pPr>
    </w:p>
    <w:p w:rsidR="009D6FA8" w:rsidRDefault="009D6FA8" w:rsidP="00933EC1">
      <w:pPr>
        <w:spacing w:line="400" w:lineRule="exact"/>
        <w:jc w:val="both"/>
        <w:rPr>
          <w:color w:val="000000"/>
          <w:sz w:val="28"/>
          <w:szCs w:val="28"/>
        </w:rPr>
      </w:pPr>
    </w:p>
    <w:p w:rsidR="009D6FA8" w:rsidRDefault="009D6FA8" w:rsidP="00933EC1">
      <w:pPr>
        <w:spacing w:line="400" w:lineRule="exact"/>
        <w:jc w:val="both"/>
        <w:rPr>
          <w:color w:val="000000"/>
          <w:sz w:val="28"/>
          <w:szCs w:val="28"/>
        </w:rPr>
      </w:pPr>
    </w:p>
    <w:p w:rsidR="009D6FA8" w:rsidRDefault="009D6FA8" w:rsidP="00933EC1">
      <w:pPr>
        <w:spacing w:line="400" w:lineRule="exact"/>
        <w:jc w:val="both"/>
        <w:rPr>
          <w:color w:val="000000"/>
          <w:sz w:val="28"/>
          <w:szCs w:val="28"/>
        </w:rPr>
      </w:pPr>
    </w:p>
    <w:p w:rsidR="009A582D" w:rsidRDefault="009A582D" w:rsidP="00D73072">
      <w:pPr>
        <w:tabs>
          <w:tab w:val="left" w:pos="360"/>
          <w:tab w:val="left" w:pos="1080"/>
        </w:tabs>
        <w:jc w:val="center"/>
        <w:rPr>
          <w:color w:val="000000"/>
          <w:sz w:val="28"/>
          <w:szCs w:val="28"/>
        </w:rPr>
      </w:pPr>
    </w:p>
    <w:p w:rsidR="00D73072" w:rsidRDefault="00D73072" w:rsidP="00D73072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</w:t>
      </w:r>
    </w:p>
    <w:p w:rsidR="00D73072" w:rsidRDefault="00D73072" w:rsidP="00D73072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Устава муниципального образования Троицкое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 проектам решений Троицкой сельской Думы о внесении  изменений в Устав </w:t>
      </w:r>
    </w:p>
    <w:p w:rsidR="00D73072" w:rsidRDefault="00D73072" w:rsidP="00D73072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Троицкое сельское поселение 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D73072" w:rsidRDefault="00D73072" w:rsidP="00D73072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участия граждан в их обсуждении</w:t>
      </w:r>
    </w:p>
    <w:p w:rsidR="00D73072" w:rsidRDefault="00D73072" w:rsidP="00D73072">
      <w:pPr>
        <w:tabs>
          <w:tab w:val="left" w:pos="360"/>
          <w:tab w:val="left" w:pos="1080"/>
        </w:tabs>
        <w:jc w:val="center"/>
        <w:rPr>
          <w:sz w:val="28"/>
          <w:szCs w:val="28"/>
        </w:rPr>
      </w:pPr>
    </w:p>
    <w:p w:rsidR="00D73072" w:rsidRDefault="00D73072" w:rsidP="00944EC5">
      <w:pPr>
        <w:pStyle w:val="a7"/>
        <w:spacing w:line="40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Проекты Устава муниципального образования Троицкое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проекты решений Троицкой сельской Думы о внесении изменений в Устав муниципального образования Троицкое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(далее вместе именуемые проект, решения, проекты решений) не позднее, чем за 30 дней до дня рассмотрения указанных проектов на заседании Троицкой сельской Думы подлежат официальному опубликованию (обнародованию) с одновременным опубликованием (обнародованием) настоящего Порядка в случае, когда в Устав муниципального образования Троицкое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вносятся изменения в форме точного воспроизведения положений Конституции Российской Федерации, федеральных законов, Устава или закона Кировской области в целях приведения данного Устава в соответствие с этими нормативными правовыми актами.</w:t>
      </w:r>
    </w:p>
    <w:p w:rsidR="00D73072" w:rsidRDefault="00D73072" w:rsidP="00944EC5">
      <w:pPr>
        <w:pStyle w:val="a7"/>
        <w:spacing w:line="40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Предложения об изменениях и дополнениях к проекту решения могут вносится в Троицкую сельскую Думу в течение 20 дней со дня официального опубликования (обнародования) проекта решения в порядке письменного обращения.</w:t>
      </w:r>
    </w:p>
    <w:p w:rsidR="00D73072" w:rsidRDefault="00D73072" w:rsidP="00944EC5">
      <w:pPr>
        <w:pStyle w:val="a7"/>
        <w:spacing w:line="40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об изменениях и дополнениях к проекту должны быть обоснованы и должны соответствовать действующему законодательству. </w:t>
      </w:r>
    </w:p>
    <w:p w:rsidR="00D73072" w:rsidRDefault="00D73072" w:rsidP="00944EC5">
      <w:pPr>
        <w:pStyle w:val="a7"/>
        <w:spacing w:line="40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Предложения об изменениях и дополнениях к проекту решения рассматриваются постоянной депутатской комиссией </w:t>
      </w:r>
      <w:r w:rsidRPr="00900BCB">
        <w:rPr>
          <w:rFonts w:ascii="Times New Roman" w:hAnsi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00BCB">
        <w:rPr>
          <w:rFonts w:ascii="Times New Roman" w:hAnsi="Times New Roman"/>
          <w:sz w:val="28"/>
          <w:szCs w:val="28"/>
        </w:rPr>
        <w:t>вопросам социальной политики, мандатам, регламенту, вопросам местного самоуправления, законности и правопорядка</w:t>
      </w:r>
      <w:r>
        <w:rPr>
          <w:rFonts w:ascii="Times New Roman" w:hAnsi="Times New Roman"/>
          <w:sz w:val="28"/>
          <w:szCs w:val="28"/>
        </w:rPr>
        <w:t xml:space="preserve"> Троицкой сельской Думы, которая по итогам их рассмотрения принимает одно из следующих решений:</w:t>
      </w:r>
    </w:p>
    <w:p w:rsidR="00D73072" w:rsidRDefault="00D73072" w:rsidP="00944EC5">
      <w:pPr>
        <w:pStyle w:val="a7"/>
        <w:spacing w:line="40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одобрить предложения и учесть их при подготовке проекта решения;</w:t>
      </w:r>
    </w:p>
    <w:p w:rsidR="00D73072" w:rsidRDefault="00D73072" w:rsidP="00944EC5">
      <w:pPr>
        <w:pStyle w:val="a7"/>
        <w:spacing w:line="40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отклонить предложения.</w:t>
      </w:r>
    </w:p>
    <w:p w:rsidR="00D73072" w:rsidRDefault="00D73072" w:rsidP="00944EC5">
      <w:pPr>
        <w:pStyle w:val="a7"/>
        <w:spacing w:line="40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 По результатам рассмотрения постоянной депутатской комиссии </w:t>
      </w:r>
      <w:r w:rsidRPr="00900BCB">
        <w:rPr>
          <w:rFonts w:ascii="Times New Roman" w:hAnsi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00BCB">
        <w:rPr>
          <w:rFonts w:ascii="Times New Roman" w:hAnsi="Times New Roman"/>
          <w:sz w:val="28"/>
          <w:szCs w:val="28"/>
        </w:rPr>
        <w:t>вопросам социальной политики, мандатам, регламенту, вопросам местного самоуправления, законности и правопорядка</w:t>
      </w:r>
      <w:r>
        <w:rPr>
          <w:rFonts w:ascii="Times New Roman" w:hAnsi="Times New Roman"/>
          <w:sz w:val="28"/>
          <w:szCs w:val="28"/>
        </w:rPr>
        <w:t xml:space="preserve"> Троицкой сельской Думы поступивших предложений к проекту решения инициатором внесения предложений направляются письменные ответы.</w:t>
      </w:r>
    </w:p>
    <w:p w:rsidR="00D73072" w:rsidRDefault="00D73072" w:rsidP="00944EC5">
      <w:pPr>
        <w:spacing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Участие граждан в обсуждении проектов решений осуществляется в форме проведения публичных слушаний в порядке, предусмотренном 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публичных слушаний в муниципальном образовании Троицкое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 утвержденным решением Троицкой сельской Думы от </w:t>
      </w:r>
      <w:r w:rsidR="009A582D">
        <w:rPr>
          <w:sz w:val="28"/>
          <w:szCs w:val="28"/>
        </w:rPr>
        <w:t>30.03.2023</w:t>
      </w:r>
      <w:r>
        <w:rPr>
          <w:sz w:val="28"/>
          <w:szCs w:val="28"/>
        </w:rPr>
        <w:t xml:space="preserve"> № </w:t>
      </w:r>
      <w:r w:rsidR="009A582D">
        <w:rPr>
          <w:sz w:val="28"/>
          <w:szCs w:val="28"/>
        </w:rPr>
        <w:t>32</w:t>
      </w:r>
      <w:r>
        <w:rPr>
          <w:sz w:val="28"/>
          <w:szCs w:val="28"/>
        </w:rPr>
        <w:t>.</w:t>
      </w:r>
    </w:p>
    <w:p w:rsidR="00D73072" w:rsidRDefault="00D73072" w:rsidP="00944EC5">
      <w:pPr>
        <w:spacing w:line="400" w:lineRule="exact"/>
      </w:pPr>
    </w:p>
    <w:p w:rsidR="00D73072" w:rsidRDefault="00D73072" w:rsidP="00944EC5">
      <w:pPr>
        <w:spacing w:line="400" w:lineRule="exact"/>
      </w:pPr>
    </w:p>
    <w:sectPr w:rsidR="00D73072" w:rsidSect="00181F6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CA"/>
    <w:rsid w:val="00046457"/>
    <w:rsid w:val="00066B04"/>
    <w:rsid w:val="00075A55"/>
    <w:rsid w:val="000F5891"/>
    <w:rsid w:val="00171497"/>
    <w:rsid w:val="00181F64"/>
    <w:rsid w:val="00191155"/>
    <w:rsid w:val="001B10CF"/>
    <w:rsid w:val="001D2E6E"/>
    <w:rsid w:val="001D310B"/>
    <w:rsid w:val="001D71D8"/>
    <w:rsid w:val="001F6A5D"/>
    <w:rsid w:val="001F6AB9"/>
    <w:rsid w:val="002545E5"/>
    <w:rsid w:val="00255678"/>
    <w:rsid w:val="00285DAA"/>
    <w:rsid w:val="00290432"/>
    <w:rsid w:val="002F3CF5"/>
    <w:rsid w:val="003073DA"/>
    <w:rsid w:val="003129ED"/>
    <w:rsid w:val="00341ECA"/>
    <w:rsid w:val="003B2014"/>
    <w:rsid w:val="003D11A3"/>
    <w:rsid w:val="004215DF"/>
    <w:rsid w:val="00453907"/>
    <w:rsid w:val="00480FD2"/>
    <w:rsid w:val="0048415B"/>
    <w:rsid w:val="004D0403"/>
    <w:rsid w:val="0052142F"/>
    <w:rsid w:val="005402D5"/>
    <w:rsid w:val="00543588"/>
    <w:rsid w:val="005662BC"/>
    <w:rsid w:val="005A4095"/>
    <w:rsid w:val="005A7D58"/>
    <w:rsid w:val="005B7643"/>
    <w:rsid w:val="0060785F"/>
    <w:rsid w:val="0068394B"/>
    <w:rsid w:val="00706B8E"/>
    <w:rsid w:val="00716773"/>
    <w:rsid w:val="00755F32"/>
    <w:rsid w:val="007D0274"/>
    <w:rsid w:val="008461E2"/>
    <w:rsid w:val="00850093"/>
    <w:rsid w:val="008E2F07"/>
    <w:rsid w:val="00933EC1"/>
    <w:rsid w:val="00935BE0"/>
    <w:rsid w:val="00944EC5"/>
    <w:rsid w:val="009927E6"/>
    <w:rsid w:val="009A582D"/>
    <w:rsid w:val="009B7051"/>
    <w:rsid w:val="009D6FA8"/>
    <w:rsid w:val="009E741A"/>
    <w:rsid w:val="00A464DC"/>
    <w:rsid w:val="00A86A9A"/>
    <w:rsid w:val="00AA622E"/>
    <w:rsid w:val="00B552B1"/>
    <w:rsid w:val="00B56E00"/>
    <w:rsid w:val="00B755CA"/>
    <w:rsid w:val="00BE1A07"/>
    <w:rsid w:val="00C01FBB"/>
    <w:rsid w:val="00C22F8C"/>
    <w:rsid w:val="00C266A2"/>
    <w:rsid w:val="00C419E1"/>
    <w:rsid w:val="00CD0363"/>
    <w:rsid w:val="00D55377"/>
    <w:rsid w:val="00D73072"/>
    <w:rsid w:val="00DD2243"/>
    <w:rsid w:val="00E05BD0"/>
    <w:rsid w:val="00E95EE3"/>
    <w:rsid w:val="00ED255F"/>
    <w:rsid w:val="00F33D39"/>
    <w:rsid w:val="00FD2BAE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8926"/>
  <w15:docId w15:val="{191B0DA3-3915-4C47-B8A8-6A57040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755CA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B755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B755C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B755CA"/>
    <w:pPr>
      <w:ind w:left="720"/>
      <w:contextualSpacing/>
    </w:pPr>
  </w:style>
  <w:style w:type="character" w:customStyle="1" w:styleId="apple-converted-space">
    <w:name w:val="apple-converted-space"/>
    <w:basedOn w:val="a0"/>
    <w:rsid w:val="00B755CA"/>
  </w:style>
  <w:style w:type="character" w:styleId="a6">
    <w:name w:val="Hyperlink"/>
    <w:basedOn w:val="a0"/>
    <w:uiPriority w:val="99"/>
    <w:unhideWhenUsed/>
    <w:rsid w:val="00B755CA"/>
    <w:rPr>
      <w:color w:val="0000FF"/>
      <w:u w:val="single"/>
    </w:rPr>
  </w:style>
  <w:style w:type="paragraph" w:styleId="a7">
    <w:name w:val="Plain Text"/>
    <w:basedOn w:val="a"/>
    <w:link w:val="a8"/>
    <w:unhideWhenUsed/>
    <w:rsid w:val="00D7307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730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6B0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a9">
    <w:name w:val="Strong"/>
    <w:basedOn w:val="a0"/>
    <w:uiPriority w:val="22"/>
    <w:qFormat/>
    <w:rsid w:val="009A58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58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5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339" TargetMode="External"/><Relationship Id="rId5" Type="http://schemas.openxmlformats.org/officeDocument/2006/relationships/hyperlink" Target="https://login.consultant.ru/link/?req=doc&amp;base=LAW&amp;n=464894&amp;dst=3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roickoe-r43.gosweb.gosuslug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53</cp:revision>
  <cp:lastPrinted>2024-04-24T06:55:00Z</cp:lastPrinted>
  <dcterms:created xsi:type="dcterms:W3CDTF">2018-02-01T08:15:00Z</dcterms:created>
  <dcterms:modified xsi:type="dcterms:W3CDTF">2024-04-24T06:56:00Z</dcterms:modified>
</cp:coreProperties>
</file>