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B557E0" w:rsidP="001B37BB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19</w:t>
      </w:r>
      <w:r w:rsidR="004A6439">
        <w:rPr>
          <w:rFonts w:ascii="Times New Roman" w:hAnsi="Times New Roman"/>
          <w:sz w:val="28"/>
          <w:szCs w:val="28"/>
        </w:rPr>
        <w:t>.</w:t>
      </w:r>
      <w:r w:rsidR="005122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4A6439">
        <w:rPr>
          <w:rFonts w:ascii="Times New Roman" w:hAnsi="Times New Roman"/>
          <w:sz w:val="28"/>
          <w:szCs w:val="28"/>
        </w:rPr>
        <w:t>.202</w:t>
      </w:r>
      <w:r w:rsidR="00512214">
        <w:rPr>
          <w:rFonts w:ascii="Times New Roman" w:hAnsi="Times New Roman"/>
          <w:sz w:val="28"/>
          <w:szCs w:val="28"/>
        </w:rPr>
        <w:t>5</w:t>
      </w:r>
      <w:r w:rsidR="001B37BB" w:rsidRPr="008B0677">
        <w:rPr>
          <w:rFonts w:ascii="Times New Roman" w:hAnsi="Times New Roman"/>
          <w:sz w:val="28"/>
          <w:szCs w:val="28"/>
        </w:rPr>
        <w:t xml:space="preserve">  </w:t>
      </w:r>
      <w:r w:rsidR="001B37BB">
        <w:rPr>
          <w:rFonts w:ascii="Times New Roman" w:hAnsi="Times New Roman"/>
          <w:sz w:val="28"/>
          <w:szCs w:val="28"/>
        </w:rPr>
        <w:t xml:space="preserve">   </w:t>
      </w:r>
      <w:r w:rsidR="001B37BB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1B37BB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48</w:t>
      </w:r>
      <w:r w:rsidR="001B37BB" w:rsidRPr="008B0677">
        <w:rPr>
          <w:rFonts w:ascii="Times New Roman" w:hAnsi="Times New Roman"/>
          <w:sz w:val="28"/>
          <w:szCs w:val="28"/>
        </w:rPr>
        <w:t>-П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0677">
        <w:rPr>
          <w:rFonts w:ascii="Times New Roman" w:hAnsi="Times New Roman"/>
          <w:sz w:val="28"/>
          <w:szCs w:val="28"/>
        </w:rPr>
        <w:t>с.Троица</w:t>
      </w:r>
      <w:proofErr w:type="spellEnd"/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4A6439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149-П</w:t>
      </w:r>
      <w:r w:rsidR="001B37BB">
        <w:rPr>
          <w:rFonts w:ascii="Times New Roman" w:hAnsi="Times New Roman"/>
          <w:b/>
          <w:sz w:val="28"/>
          <w:szCs w:val="28"/>
        </w:rPr>
        <w:t xml:space="preserve"> 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7BB" w:rsidRDefault="001B37BB" w:rsidP="004A6439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1B37BB" w:rsidRPr="004A6439" w:rsidRDefault="001B37BB" w:rsidP="004A6439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0FD7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«Дача согласия на обмен жилыми помещениями муниципального жилищного фонда, предоставленными п</w:t>
      </w:r>
      <w:r w:rsidR="00900FD7">
        <w:rPr>
          <w:rFonts w:ascii="Times New Roman" w:hAnsi="Times New Roman"/>
          <w:sz w:val="28"/>
          <w:szCs w:val="28"/>
        </w:rPr>
        <w:t xml:space="preserve">о договорам социального найма», утвержденный постановлением администрации Троицкого сельского поселения от 23.12.2019 № 149 «Об утверждении административного регламента предоставления муниципальной услуги «Дача </w:t>
      </w:r>
      <w:r w:rsidR="003163C4">
        <w:rPr>
          <w:rFonts w:ascii="Times New Roman" w:hAnsi="Times New Roman"/>
          <w:sz w:val="28"/>
          <w:szCs w:val="28"/>
        </w:rPr>
        <w:t xml:space="preserve">согласия на обмен жилыми помещениями муниципального жилищного фонда, предоставленными по договору социального найма» </w:t>
      </w:r>
      <w:r w:rsidR="004A643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Троицкого сельского поселения от </w:t>
      </w:r>
      <w:r w:rsidR="004A6439" w:rsidRPr="004A6439">
        <w:rPr>
          <w:rFonts w:ascii="Times New Roman" w:hAnsi="Times New Roman"/>
          <w:sz w:val="28"/>
          <w:szCs w:val="28"/>
        </w:rPr>
        <w:t>09.08.2021 № 47-П</w:t>
      </w:r>
      <w:r w:rsidR="00512214">
        <w:rPr>
          <w:rFonts w:ascii="Times New Roman" w:hAnsi="Times New Roman"/>
          <w:sz w:val="28"/>
          <w:szCs w:val="28"/>
        </w:rPr>
        <w:t>, от 01.10.2021 № 72-П</w:t>
      </w:r>
      <w:r w:rsidR="004A6439" w:rsidRPr="004A6439">
        <w:rPr>
          <w:rFonts w:ascii="Times New Roman" w:hAnsi="Times New Roman"/>
          <w:sz w:val="28"/>
          <w:szCs w:val="28"/>
        </w:rPr>
        <w:t>)</w:t>
      </w:r>
      <w:r w:rsidR="004A6439">
        <w:rPr>
          <w:rFonts w:ascii="Times New Roman" w:hAnsi="Times New Roman"/>
          <w:sz w:val="28"/>
          <w:szCs w:val="28"/>
        </w:rPr>
        <w:t xml:space="preserve"> (далее – Регламент) следующие изменения:</w:t>
      </w:r>
    </w:p>
    <w:p w:rsidR="00512214" w:rsidRDefault="003163C4" w:rsidP="0051221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t xml:space="preserve">1.1. </w:t>
      </w:r>
      <w:r w:rsidR="00512214">
        <w:rPr>
          <w:rFonts w:ascii="Times New Roman" w:hAnsi="Times New Roman"/>
          <w:color w:val="000000" w:themeColor="text1"/>
          <w:sz w:val="28"/>
          <w:szCs w:val="28"/>
        </w:rPr>
        <w:t>Пункт 2.5 «Нормативные правовые акты, регулирующих предоставление муниципальной услуги» раздела 2 Регламента признать утратившим силу.</w:t>
      </w:r>
    </w:p>
    <w:p w:rsidR="00512214" w:rsidRDefault="00512214" w:rsidP="0051221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1.2. Заголовок пункта 2.11 раздела 2 Регламента изложить в новой редакции:</w:t>
      </w:r>
    </w:p>
    <w:p w:rsidR="00512214" w:rsidRDefault="00512214" w:rsidP="0051221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12214" w:rsidRDefault="00512214" w:rsidP="0051221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512214" w:rsidRPr="00446B8A" w:rsidRDefault="00512214" w:rsidP="0051221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центров,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3163C4" w:rsidRPr="003163C4" w:rsidRDefault="003163C4" w:rsidP="004A6439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t>2.</w:t>
      </w:r>
      <w:r w:rsidR="00512214">
        <w:rPr>
          <w:rFonts w:ascii="Times New Roman" w:hAnsi="Times New Roman"/>
          <w:sz w:val="28"/>
          <w:szCs w:val="28"/>
        </w:rPr>
        <w:t xml:space="preserve"> </w:t>
      </w:r>
      <w:r w:rsidRPr="003163C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163C4" w:rsidRDefault="003163C4" w:rsidP="001B37BB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B557E0">
      <w:pPr>
        <w:tabs>
          <w:tab w:val="left" w:pos="1359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1B37BB" w:rsidRDefault="00512214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B37BB">
        <w:rPr>
          <w:rFonts w:ascii="Times New Roman" w:hAnsi="Times New Roman"/>
          <w:sz w:val="28"/>
          <w:szCs w:val="28"/>
        </w:rPr>
        <w:t>Троицкого</w:t>
      </w:r>
    </w:p>
    <w:p w:rsidR="001B37BB" w:rsidRDefault="001B37BB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1F1179">
        <w:rPr>
          <w:rFonts w:ascii="Times New Roman" w:hAnsi="Times New Roman"/>
          <w:sz w:val="28"/>
          <w:szCs w:val="28"/>
        </w:rPr>
        <w:t xml:space="preserve">            </w:t>
      </w:r>
      <w:r w:rsidR="004A6439">
        <w:rPr>
          <w:rFonts w:ascii="Times New Roman" w:hAnsi="Times New Roman"/>
          <w:sz w:val="28"/>
          <w:szCs w:val="28"/>
        </w:rPr>
        <w:t xml:space="preserve">  </w:t>
      </w:r>
      <w:r w:rsidR="001F1179">
        <w:rPr>
          <w:rFonts w:ascii="Times New Roman" w:hAnsi="Times New Roman"/>
          <w:sz w:val="28"/>
          <w:szCs w:val="28"/>
        </w:rPr>
        <w:t xml:space="preserve"> </w:t>
      </w:r>
      <w:r w:rsidR="00B557E0" w:rsidRPr="00B557E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A6439">
        <w:rPr>
          <w:rFonts w:ascii="Times New Roman" w:hAnsi="Times New Roman"/>
          <w:sz w:val="28"/>
          <w:szCs w:val="28"/>
        </w:rPr>
        <w:t>Т.Г. Лыскова</w:t>
      </w:r>
    </w:p>
    <w:p w:rsidR="00512214" w:rsidRDefault="00512214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512214" w:rsidRDefault="00512214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512214" w:rsidRPr="005D37A7" w:rsidRDefault="00512214" w:rsidP="00512214">
      <w:pPr>
        <w:jc w:val="both"/>
        <w:rPr>
          <w:rFonts w:ascii="Times New Roman" w:eastAsia="Calibri" w:hAnsi="Times New Roman"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2"/>
    <w:p w:rsidR="00512214" w:rsidRDefault="00512214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48640E" w:rsidRDefault="0048640E">
      <w:bookmarkStart w:id="3" w:name="P84"/>
      <w:bookmarkStart w:id="4" w:name="P89"/>
      <w:bookmarkEnd w:id="3"/>
      <w:bookmarkEnd w:id="4"/>
    </w:p>
    <w:sectPr w:rsidR="0048640E" w:rsidSect="00512214">
      <w:headerReference w:type="default" r:id="rId7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E4" w:rsidRDefault="00892FE4" w:rsidP="00C6716E">
      <w:pPr>
        <w:spacing w:after="0" w:line="240" w:lineRule="auto"/>
      </w:pPr>
      <w:r>
        <w:separator/>
      </w:r>
    </w:p>
  </w:endnote>
  <w:endnote w:type="continuationSeparator" w:id="0">
    <w:p w:rsidR="00892FE4" w:rsidRDefault="00892FE4" w:rsidP="00C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E4" w:rsidRDefault="00892FE4" w:rsidP="00C6716E">
      <w:pPr>
        <w:spacing w:after="0" w:line="240" w:lineRule="auto"/>
      </w:pPr>
      <w:r>
        <w:separator/>
      </w:r>
    </w:p>
  </w:footnote>
  <w:footnote w:type="continuationSeparator" w:id="0">
    <w:p w:rsidR="00892FE4" w:rsidRDefault="00892FE4" w:rsidP="00C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577" w:rsidRDefault="0063671D">
    <w:pPr>
      <w:pStyle w:val="a3"/>
      <w:jc w:val="center"/>
    </w:pPr>
    <w:r>
      <w:fldChar w:fldCharType="begin"/>
    </w:r>
    <w:r w:rsidR="001B37BB">
      <w:instrText xml:space="preserve"> PAGE   \* MERGEFORMAT </w:instrText>
    </w:r>
    <w:r>
      <w:fldChar w:fldCharType="separate"/>
    </w:r>
    <w:r w:rsidR="003F6838">
      <w:rPr>
        <w:noProof/>
      </w:rPr>
      <w:t>2</w:t>
    </w:r>
    <w:r>
      <w:fldChar w:fldCharType="end"/>
    </w:r>
  </w:p>
  <w:p w:rsidR="00E96807" w:rsidRDefault="00892FE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BB"/>
    <w:rsid w:val="001B37BB"/>
    <w:rsid w:val="001F1179"/>
    <w:rsid w:val="00243ED3"/>
    <w:rsid w:val="003163C4"/>
    <w:rsid w:val="003F6838"/>
    <w:rsid w:val="00481A53"/>
    <w:rsid w:val="0048640E"/>
    <w:rsid w:val="004A6439"/>
    <w:rsid w:val="00512214"/>
    <w:rsid w:val="0063671D"/>
    <w:rsid w:val="00892FE4"/>
    <w:rsid w:val="008E76A7"/>
    <w:rsid w:val="00900FD7"/>
    <w:rsid w:val="00A97621"/>
    <w:rsid w:val="00AD3F68"/>
    <w:rsid w:val="00B557E0"/>
    <w:rsid w:val="00BB5070"/>
    <w:rsid w:val="00BF1A1A"/>
    <w:rsid w:val="00C4113E"/>
    <w:rsid w:val="00C6716E"/>
    <w:rsid w:val="00CB54AF"/>
    <w:rsid w:val="00CF4F29"/>
    <w:rsid w:val="00D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35C1"/>
  <w15:docId w15:val="{28B40380-7D86-4A35-9D87-FB72021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7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7BB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B37B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B37BB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B37BB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B37BB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B37B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B37B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B37B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B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3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37BB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1B37BB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B37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37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3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7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B37BB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1B37BB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1B3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B37BB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1B37BB"/>
    <w:rPr>
      <w:rFonts w:cs="Times New Roman"/>
    </w:rPr>
  </w:style>
  <w:style w:type="paragraph" w:styleId="a7">
    <w:name w:val="Body Text"/>
    <w:basedOn w:val="a"/>
    <w:link w:val="a8"/>
    <w:uiPriority w:val="99"/>
    <w:rsid w:val="001B37B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B37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14</cp:revision>
  <cp:lastPrinted>2025-02-19T08:07:00Z</cp:lastPrinted>
  <dcterms:created xsi:type="dcterms:W3CDTF">2019-12-23T11:23:00Z</dcterms:created>
  <dcterms:modified xsi:type="dcterms:W3CDTF">2025-02-19T08:07:00Z</dcterms:modified>
</cp:coreProperties>
</file>